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95" w:type="dxa"/>
        <w:jc w:val="center"/>
        <w:shd w:val="clear" w:color="auto" w:fill="FFFFFF"/>
        <w:tblCellMar>
          <w:left w:w="0" w:type="dxa"/>
          <w:right w:w="0" w:type="dxa"/>
        </w:tblCellMar>
        <w:tblLook w:val="04A0" w:firstRow="1" w:lastRow="0" w:firstColumn="1" w:lastColumn="0" w:noHBand="0" w:noVBand="1"/>
      </w:tblPr>
      <w:tblGrid>
        <w:gridCol w:w="13095"/>
      </w:tblGrid>
      <w:tr w:rsidR="005A12E7" w:rsidRPr="005A12E7" w14:paraId="149FB34D" w14:textId="77777777" w:rsidTr="005A12E7">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04AE84A7" w14:textId="77777777">
              <w:trPr>
                <w:jc w:val="center"/>
              </w:trPr>
              <w:tc>
                <w:tcPr>
                  <w:tcW w:w="0" w:type="auto"/>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03BA82E9" w14:textId="77777777">
                    <w:trPr>
                      <w:jc w:val="center"/>
                    </w:trPr>
                    <w:tc>
                      <w:tcPr>
                        <w:tcW w:w="0" w:type="auto"/>
                        <w:shd w:val="clear" w:color="auto" w:fill="FFFFFF"/>
                        <w:tcMar>
                          <w:top w:w="195" w:type="dxa"/>
                          <w:left w:w="150" w:type="dxa"/>
                          <w:bottom w:w="0" w:type="dxa"/>
                          <w:right w:w="150" w:type="dxa"/>
                        </w:tcMar>
                        <w:hideMark/>
                      </w:tcPr>
                      <w:p w14:paraId="4ED95C66" w14:textId="77777777" w:rsidR="005A12E7" w:rsidRPr="005A12E7" w:rsidRDefault="005A12E7" w:rsidP="005A12E7">
                        <w:pPr>
                          <w:spacing w:after="0" w:line="240" w:lineRule="auto"/>
                          <w:rPr>
                            <w:rFonts w:ascii="Times New Roman" w:eastAsia="Times New Roman" w:hAnsi="Times New Roman" w:cs="Times New Roman"/>
                            <w:sz w:val="24"/>
                            <w:szCs w:val="24"/>
                          </w:rPr>
                        </w:pPr>
                      </w:p>
                    </w:tc>
                  </w:tr>
                  <w:tr w:rsidR="005A12E7" w:rsidRPr="005A12E7" w14:paraId="6925F3E5" w14:textId="77777777">
                    <w:trPr>
                      <w:jc w:val="center"/>
                    </w:trPr>
                    <w:tc>
                      <w:tcPr>
                        <w:tcW w:w="0" w:type="auto"/>
                        <w:tcMar>
                          <w:top w:w="30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A12E7" w:rsidRPr="005A12E7" w14:paraId="5DBA7F9D" w14:textId="77777777">
                          <w:trPr>
                            <w:jc w:val="center"/>
                          </w:trPr>
                          <w:tc>
                            <w:tcPr>
                              <w:tcW w:w="0" w:type="auto"/>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5400"/>
                              </w:tblGrid>
                              <w:tr w:rsidR="005A12E7" w:rsidRPr="005A12E7" w14:paraId="28A6A12C" w14:textId="77777777">
                                <w:tc>
                                  <w:tcPr>
                                    <w:tcW w:w="0" w:type="auto"/>
                                    <w:hideMark/>
                                  </w:tcPr>
                                  <w:p w14:paraId="253CCD8F" w14:textId="5CC8EA04"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r w:rsidRPr="005A12E7">
                                      <w:rPr>
                                        <w:rFonts w:ascii="Times New Roman" w:eastAsia="Times New Roman" w:hAnsi="Times New Roman" w:cs="Times New Roman"/>
                                        <w:noProof/>
                                        <w:color w:val="0000FF"/>
                                        <w:sz w:val="24"/>
                                        <w:szCs w:val="24"/>
                                        <w:bdr w:val="none" w:sz="0" w:space="0" w:color="auto" w:frame="1"/>
                                      </w:rPr>
                                      <w:drawing>
                                        <wp:inline distT="0" distB="0" distL="0" distR="0" wp14:anchorId="338BFCE7" wp14:editId="737B506A">
                                          <wp:extent cx="3429000" cy="1657350"/>
                                          <wp:effectExtent l="0" t="0" r="0" b="0"/>
                                          <wp:docPr id="5" name="Picture 5" descr="Allegacy | be your best you.">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acy | be your best yo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657350"/>
                                                  </a:xfrm>
                                                  <a:prstGeom prst="rect">
                                                    <a:avLst/>
                                                  </a:prstGeom>
                                                  <a:noFill/>
                                                  <a:ln>
                                                    <a:noFill/>
                                                  </a:ln>
                                                </pic:spPr>
                                              </pic:pic>
                                            </a:graphicData>
                                          </a:graphic>
                                        </wp:inline>
                                      </w:drawing>
                                    </w:r>
                                  </w:p>
                                </w:tc>
                              </w:tr>
                            </w:tbl>
                            <w:p w14:paraId="1B81CDA2" w14:textId="77777777" w:rsidR="005A12E7" w:rsidRPr="005A12E7" w:rsidRDefault="005A12E7" w:rsidP="005A12E7">
                              <w:pPr>
                                <w:spacing w:after="0" w:line="240" w:lineRule="auto"/>
                                <w:rPr>
                                  <w:rFonts w:ascii="Times New Roman" w:eastAsia="Times New Roman" w:hAnsi="Times New Roman" w:cs="Times New Roman"/>
                                  <w:sz w:val="24"/>
                                  <w:szCs w:val="24"/>
                                </w:rPr>
                              </w:pPr>
                            </w:p>
                          </w:tc>
                        </w:tr>
                      </w:tbl>
                      <w:p w14:paraId="56BE99FA"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r w:rsidR="005A12E7" w:rsidRPr="005A12E7" w14:paraId="5D7D3ACA" w14:textId="77777777">
                    <w:trPr>
                      <w:jc w:val="center"/>
                    </w:trPr>
                    <w:tc>
                      <w:tcPr>
                        <w:tcW w:w="0" w:type="auto"/>
                        <w:tcMar>
                          <w:top w:w="0" w:type="dxa"/>
                          <w:left w:w="0" w:type="dxa"/>
                          <w:bottom w:w="450" w:type="dxa"/>
                          <w:right w:w="0" w:type="dxa"/>
                        </w:tcMar>
                        <w:hideMark/>
                      </w:tcPr>
                      <w:p w14:paraId="700A7D7E" w14:textId="3DCD7EA9"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r w:rsidRPr="005A12E7">
                          <w:rPr>
                            <w:rFonts w:ascii="Times New Roman" w:eastAsia="Times New Roman" w:hAnsi="Times New Roman" w:cs="Times New Roman"/>
                            <w:noProof/>
                            <w:color w:val="0000FF"/>
                            <w:sz w:val="24"/>
                            <w:szCs w:val="24"/>
                            <w:bdr w:val="none" w:sz="0" w:space="0" w:color="auto" w:frame="1"/>
                          </w:rPr>
                          <w:drawing>
                            <wp:inline distT="0" distB="0" distL="0" distR="0" wp14:anchorId="1C71E869" wp14:editId="4AE7E874">
                              <wp:extent cx="5943600" cy="2057400"/>
                              <wp:effectExtent l="0" t="0" r="0" b="0"/>
                              <wp:docPr id="4" name="Picture 4" descr="take care of business in all the ways that ma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care of business in all the ways that ma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tc>
                  </w:tr>
                </w:tbl>
                <w:p w14:paraId="28454681"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3623C094"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4DAE5A07" w14:textId="77777777" w:rsidR="005A12E7" w:rsidRPr="005A12E7" w:rsidRDefault="005A12E7" w:rsidP="005A12E7">
      <w:pPr>
        <w:shd w:val="clear" w:color="auto" w:fill="FFFFFF"/>
        <w:spacing w:after="0" w:line="240" w:lineRule="auto"/>
        <w:jc w:val="center"/>
        <w:rPr>
          <w:rFonts w:ascii="Times New Roman" w:eastAsia="Times New Roman" w:hAnsi="Times New Roman" w:cs="Times New Roman"/>
          <w:color w:val="201F1E"/>
          <w:sz w:val="24"/>
          <w:szCs w:val="24"/>
        </w:rPr>
      </w:pPr>
      <w:r w:rsidRPr="005A12E7">
        <w:rPr>
          <w:rFonts w:ascii="Times New Roman" w:eastAsia="Times New Roman" w:hAnsi="Times New Roman" w:cs="Times New Roman"/>
          <w:color w:val="201F1E"/>
          <w:sz w:val="24"/>
          <w:szCs w:val="24"/>
        </w:rPr>
        <w:t> </w:t>
      </w:r>
    </w:p>
    <w:tbl>
      <w:tblPr>
        <w:tblW w:w="13095" w:type="dxa"/>
        <w:jc w:val="center"/>
        <w:shd w:val="clear" w:color="auto" w:fill="FFFFFF"/>
        <w:tblCellMar>
          <w:left w:w="0" w:type="dxa"/>
          <w:right w:w="0" w:type="dxa"/>
        </w:tblCellMar>
        <w:tblLook w:val="04A0" w:firstRow="1" w:lastRow="0" w:firstColumn="1" w:lastColumn="0" w:noHBand="0" w:noVBand="1"/>
      </w:tblPr>
      <w:tblGrid>
        <w:gridCol w:w="13095"/>
      </w:tblGrid>
      <w:tr w:rsidR="005A12E7" w:rsidRPr="005A12E7" w14:paraId="040981FD" w14:textId="77777777" w:rsidTr="005A12E7">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2E554396"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5A12E7" w:rsidRPr="005A12E7" w14:paraId="3C977BA3" w14:textId="77777777">
                    <w:trPr>
                      <w:jc w:val="center"/>
                    </w:trPr>
                    <w:tc>
                      <w:tcPr>
                        <w:tcW w:w="0" w:type="auto"/>
                        <w:tcMar>
                          <w:top w:w="0" w:type="dxa"/>
                          <w:left w:w="0" w:type="dxa"/>
                          <w:bottom w:w="450" w:type="dxa"/>
                          <w:right w:w="0" w:type="dxa"/>
                        </w:tcMar>
                        <w:hideMark/>
                      </w:tcPr>
                      <w:p w14:paraId="34C09C34" w14:textId="77777777" w:rsidR="005A12E7" w:rsidRPr="005A12E7" w:rsidRDefault="005A12E7" w:rsidP="005A12E7">
                        <w:pPr>
                          <w:spacing w:after="0" w:line="300" w:lineRule="atLeast"/>
                          <w:textAlignment w:val="baseline"/>
                          <w:rPr>
                            <w:rFonts w:ascii="Times New Roman" w:eastAsia="Times New Roman" w:hAnsi="Times New Roman" w:cs="Times New Roman"/>
                            <w:sz w:val="24"/>
                            <w:szCs w:val="24"/>
                          </w:rPr>
                        </w:pPr>
                        <w:r w:rsidRPr="005A12E7">
                          <w:rPr>
                            <w:rFonts w:ascii="Helvetica" w:eastAsia="Times New Roman" w:hAnsi="Helvetica" w:cs="Times New Roman"/>
                            <w:color w:val="333333"/>
                            <w:sz w:val="21"/>
                            <w:szCs w:val="21"/>
                            <w:bdr w:val="none" w:sz="0" w:space="0" w:color="auto" w:frame="1"/>
                          </w:rPr>
                          <w:t>Whether you own a promising start-up or a Fortune 500, </w:t>
                        </w:r>
                        <w:proofErr w:type="spellStart"/>
                        <w:r w:rsidRPr="005A12E7">
                          <w:rPr>
                            <w:rFonts w:ascii="Helvetica" w:eastAsia="Times New Roman" w:hAnsi="Helvetica" w:cs="Times New Roman"/>
                            <w:color w:val="333333"/>
                            <w:sz w:val="21"/>
                            <w:szCs w:val="21"/>
                            <w:bdr w:val="none" w:sz="0" w:space="0" w:color="auto" w:frame="1"/>
                          </w:rPr>
                          <w:t>Allegacy</w:t>
                        </w:r>
                        <w:proofErr w:type="spellEnd"/>
                        <w:r w:rsidRPr="005A12E7">
                          <w:rPr>
                            <w:rFonts w:ascii="Helvetica" w:eastAsia="Times New Roman" w:hAnsi="Helvetica" w:cs="Times New Roman"/>
                            <w:color w:val="333333"/>
                            <w:sz w:val="21"/>
                            <w:szCs w:val="21"/>
                            <w:bdr w:val="none" w:sz="0" w:space="0" w:color="auto" w:frame="1"/>
                          </w:rPr>
                          <w:t> is one place you can always turn to for unbiased advice and business solutions that are truly in your best interest. We offer sound financial advice backed by a full suite of business banking products designed with your business goals and best interest in mind.</w:t>
                        </w:r>
                      </w:p>
                      <w:p w14:paraId="5C3552AD"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r w:rsidRPr="005A12E7">
                          <w:rPr>
                            <w:rFonts w:ascii="Helvetica" w:eastAsia="Times New Roman" w:hAnsi="Helvetica" w:cs="Times New Roman"/>
                            <w:b/>
                            <w:bCs/>
                            <w:color w:val="A6192E"/>
                            <w:sz w:val="21"/>
                            <w:szCs w:val="21"/>
                            <w:bdr w:val="none" w:sz="0" w:space="0" w:color="auto" w:frame="1"/>
                          </w:rPr>
                          <w:t>Business Accounts</w:t>
                        </w:r>
                        <w:r w:rsidRPr="005A12E7">
                          <w:rPr>
                            <w:rFonts w:ascii="Helvetica" w:eastAsia="Times New Roman" w:hAnsi="Helvetica" w:cs="Times New Roman"/>
                            <w:color w:val="333333"/>
                            <w:sz w:val="21"/>
                            <w:szCs w:val="21"/>
                            <w:bdr w:val="none" w:sz="0" w:space="0" w:color="auto" w:frame="1"/>
                          </w:rPr>
                          <w:t>¹ Access, manage and grow your cash with a variety of deposit accounts including Checking accounts, Money Markets + Certificates.</w:t>
                        </w:r>
                      </w:p>
                      <w:p w14:paraId="04B1A43F"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r w:rsidRPr="005A12E7">
                          <w:rPr>
                            <w:rFonts w:ascii="Helvetica" w:eastAsia="Times New Roman" w:hAnsi="Helvetica" w:cs="Times New Roman"/>
                            <w:b/>
                            <w:bCs/>
                            <w:color w:val="A6192E"/>
                            <w:sz w:val="21"/>
                            <w:szCs w:val="21"/>
                            <w:bdr w:val="none" w:sz="0" w:space="0" w:color="auto" w:frame="1"/>
                          </w:rPr>
                          <w:t>Business Lending</w:t>
                        </w:r>
                        <w:r w:rsidRPr="005A12E7">
                          <w:rPr>
                            <w:rFonts w:ascii="Helvetica" w:eastAsia="Times New Roman" w:hAnsi="Helvetica" w:cs="Times New Roman"/>
                            <w:color w:val="333333"/>
                            <w:sz w:val="21"/>
                            <w:szCs w:val="21"/>
                            <w:bdr w:val="none" w:sz="0" w:space="0" w:color="auto" w:frame="1"/>
                          </w:rPr>
                          <w:t>¹ Grow your business with the help of our affordable, flexible loans and lines of credit.</w:t>
                        </w:r>
                      </w:p>
                      <w:p w14:paraId="2DF6BFDB"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proofErr w:type="spellStart"/>
                        <w:r w:rsidRPr="005A12E7">
                          <w:rPr>
                            <w:rFonts w:ascii="Helvetica" w:eastAsia="Times New Roman" w:hAnsi="Helvetica" w:cs="Times New Roman"/>
                            <w:b/>
                            <w:bCs/>
                            <w:color w:val="A6192E"/>
                            <w:sz w:val="21"/>
                            <w:szCs w:val="21"/>
                            <w:bdr w:val="none" w:sz="0" w:space="0" w:color="auto" w:frame="1"/>
                          </w:rPr>
                          <w:t>Allegacy</w:t>
                        </w:r>
                        <w:proofErr w:type="spellEnd"/>
                        <w:r w:rsidRPr="005A12E7">
                          <w:rPr>
                            <w:rFonts w:ascii="Helvetica" w:eastAsia="Times New Roman" w:hAnsi="Helvetica" w:cs="Times New Roman"/>
                            <w:b/>
                            <w:bCs/>
                            <w:color w:val="A6192E"/>
                            <w:sz w:val="21"/>
                            <w:szCs w:val="21"/>
                            <w:bdr w:val="none" w:sz="0" w:space="0" w:color="auto" w:frame="1"/>
                          </w:rPr>
                          <w:t> Visa</w:t>
                        </w:r>
                        <w:r w:rsidRPr="005A12E7">
                          <w:rPr>
                            <w:rFonts w:ascii="Helvetica" w:eastAsia="Times New Roman" w:hAnsi="Helvetica" w:cs="Times New Roman"/>
                            <w:b/>
                            <w:bCs/>
                            <w:color w:val="A6192E"/>
                            <w:sz w:val="17"/>
                            <w:szCs w:val="17"/>
                            <w:bdr w:val="none" w:sz="0" w:space="0" w:color="auto" w:frame="1"/>
                          </w:rPr>
                          <w:t>®</w:t>
                        </w:r>
                        <w:r w:rsidRPr="005A12E7">
                          <w:rPr>
                            <w:rFonts w:ascii="Helvetica" w:eastAsia="Times New Roman" w:hAnsi="Helvetica" w:cs="Times New Roman"/>
                            <w:b/>
                            <w:bCs/>
                            <w:color w:val="A6192E"/>
                            <w:sz w:val="21"/>
                            <w:szCs w:val="21"/>
                            <w:bdr w:val="none" w:sz="0" w:space="0" w:color="auto" w:frame="1"/>
                          </w:rPr>
                          <w:t> Business Credit Card</w:t>
                        </w:r>
                        <w:r w:rsidRPr="005A12E7">
                          <w:rPr>
                            <w:rFonts w:ascii="Helvetica" w:eastAsia="Times New Roman" w:hAnsi="Helvetica" w:cs="Times New Roman"/>
                            <w:color w:val="333333"/>
                            <w:sz w:val="21"/>
                            <w:szCs w:val="21"/>
                            <w:bdr w:val="none" w:sz="0" w:space="0" w:color="auto" w:frame="1"/>
                          </w:rPr>
                          <w:t>¹ Make better business choices by gaining flexibility in monthly cash flow and spending.</w:t>
                        </w:r>
                      </w:p>
                      <w:p w14:paraId="6E2B0C86"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r w:rsidRPr="005A12E7">
                          <w:rPr>
                            <w:rFonts w:ascii="Helvetica" w:eastAsia="Times New Roman" w:hAnsi="Helvetica" w:cs="Times New Roman"/>
                            <w:b/>
                            <w:bCs/>
                            <w:color w:val="A6192E"/>
                            <w:sz w:val="21"/>
                            <w:szCs w:val="21"/>
                            <w:bdr w:val="none" w:sz="0" w:space="0" w:color="auto" w:frame="1"/>
                          </w:rPr>
                          <w:t>Treasury Services</w:t>
                        </w:r>
                        <w:r w:rsidRPr="005A12E7">
                          <w:rPr>
                            <w:rFonts w:ascii="Helvetica" w:eastAsia="Times New Roman" w:hAnsi="Helvetica" w:cs="Times New Roman"/>
                            <w:color w:val="333333"/>
                            <w:sz w:val="21"/>
                            <w:szCs w:val="21"/>
                            <w:bdr w:val="none" w:sz="0" w:space="0" w:color="auto" w:frame="1"/>
                          </w:rPr>
                          <w:t>¹ Let us help you streamline your business efficiencies with treasury services for any type of business.</w:t>
                        </w:r>
                      </w:p>
                      <w:p w14:paraId="048C53F7"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r w:rsidRPr="005A12E7">
                          <w:rPr>
                            <w:rFonts w:ascii="Helvetica" w:eastAsia="Times New Roman" w:hAnsi="Helvetica" w:cs="Times New Roman"/>
                            <w:b/>
                            <w:bCs/>
                            <w:color w:val="A6192E"/>
                            <w:sz w:val="21"/>
                            <w:szCs w:val="21"/>
                            <w:bdr w:val="none" w:sz="0" w:space="0" w:color="auto" w:frame="1"/>
                          </w:rPr>
                          <w:t>Online Services</w:t>
                        </w:r>
                        <w:r w:rsidRPr="005A12E7">
                          <w:rPr>
                            <w:rFonts w:ascii="Helvetica" w:eastAsia="Times New Roman" w:hAnsi="Helvetica" w:cs="Times New Roman"/>
                            <w:color w:val="333333"/>
                            <w:sz w:val="21"/>
                            <w:szCs w:val="21"/>
                            <w:bdr w:val="none" w:sz="0" w:space="0" w:color="auto" w:frame="1"/>
                          </w:rPr>
                          <w:t>¹ Manage your money 24/7 by leveraging our Web and Mobile Banking services.</w:t>
                        </w:r>
                      </w:p>
                      <w:p w14:paraId="167DD1C5"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r w:rsidRPr="005A12E7">
                          <w:rPr>
                            <w:rFonts w:ascii="Helvetica" w:eastAsia="Times New Roman" w:hAnsi="Helvetica" w:cs="Times New Roman"/>
                            <w:b/>
                            <w:bCs/>
                            <w:color w:val="A6192E"/>
                            <w:sz w:val="21"/>
                            <w:szCs w:val="21"/>
                            <w:bdr w:val="none" w:sz="0" w:space="0" w:color="auto" w:frame="1"/>
                          </w:rPr>
                          <w:t>Employee Benefits</w:t>
                        </w:r>
                        <w:r w:rsidRPr="005A12E7">
                          <w:rPr>
                            <w:rFonts w:ascii="Helvetica" w:eastAsia="Times New Roman" w:hAnsi="Helvetica" w:cs="Times New Roman"/>
                            <w:color w:val="333333"/>
                            <w:sz w:val="21"/>
                            <w:szCs w:val="21"/>
                            <w:bdr w:val="none" w:sz="0" w:space="0" w:color="auto" w:frame="1"/>
                          </w:rPr>
                          <w:t>² Save time and money by leaving your benefits planning, implementation, and support to us</w:t>
                        </w:r>
                      </w:p>
                      <w:p w14:paraId="73E53E64" w14:textId="77777777" w:rsidR="005A12E7" w:rsidRPr="005A12E7" w:rsidRDefault="005A12E7" w:rsidP="005A12E7">
                        <w:pPr>
                          <w:numPr>
                            <w:ilvl w:val="0"/>
                            <w:numId w:val="1"/>
                          </w:numPr>
                          <w:spacing w:after="0" w:line="300" w:lineRule="atLeast"/>
                          <w:textAlignment w:val="baseline"/>
                          <w:rPr>
                            <w:rFonts w:ascii="Times New Roman" w:eastAsia="Times New Roman" w:hAnsi="Times New Roman" w:cs="Times New Roman"/>
                            <w:color w:val="333333"/>
                            <w:sz w:val="24"/>
                            <w:szCs w:val="24"/>
                          </w:rPr>
                        </w:pPr>
                        <w:r w:rsidRPr="005A12E7">
                          <w:rPr>
                            <w:rFonts w:ascii="Helvetica" w:eastAsia="Times New Roman" w:hAnsi="Helvetica" w:cs="Times New Roman"/>
                            <w:b/>
                            <w:bCs/>
                            <w:color w:val="A6192E"/>
                            <w:sz w:val="21"/>
                            <w:szCs w:val="21"/>
                            <w:bdr w:val="none" w:sz="0" w:space="0" w:color="auto" w:frame="1"/>
                          </w:rPr>
                          <w:lastRenderedPageBreak/>
                          <w:t>Payroll</w:t>
                        </w:r>
                        <w:r w:rsidRPr="005A12E7">
                          <w:rPr>
                            <w:rFonts w:ascii="Helvetica" w:eastAsia="Times New Roman" w:hAnsi="Helvetica" w:cs="Times New Roman"/>
                            <w:color w:val="333333"/>
                            <w:sz w:val="21"/>
                            <w:szCs w:val="21"/>
                            <w:bdr w:val="none" w:sz="0" w:space="0" w:color="auto" w:frame="1"/>
                          </w:rPr>
                          <w:t>³ Bundle your payroll processing + human resources management needs</w:t>
                        </w:r>
                      </w:p>
                    </w:tc>
                  </w:tr>
                </w:tbl>
                <w:p w14:paraId="1A6EF90E"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180E9F7F"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7BCC78E2" w14:textId="77777777" w:rsidR="005A12E7" w:rsidRPr="005A12E7" w:rsidRDefault="005A12E7" w:rsidP="005A12E7">
      <w:pPr>
        <w:shd w:val="clear" w:color="auto" w:fill="FFFFFF"/>
        <w:spacing w:after="0" w:line="240" w:lineRule="auto"/>
        <w:jc w:val="center"/>
        <w:rPr>
          <w:rFonts w:ascii="Times New Roman" w:eastAsia="Times New Roman" w:hAnsi="Times New Roman" w:cs="Times New Roman"/>
          <w:color w:val="201F1E"/>
          <w:sz w:val="24"/>
          <w:szCs w:val="24"/>
        </w:rPr>
      </w:pPr>
      <w:r w:rsidRPr="005A12E7">
        <w:rPr>
          <w:rFonts w:ascii="Times New Roman" w:eastAsia="Times New Roman" w:hAnsi="Times New Roman" w:cs="Times New Roman"/>
          <w:color w:val="201F1E"/>
          <w:sz w:val="24"/>
          <w:szCs w:val="24"/>
        </w:rPr>
        <w:lastRenderedPageBreak/>
        <w:t> </w:t>
      </w:r>
    </w:p>
    <w:tbl>
      <w:tblPr>
        <w:tblW w:w="13095" w:type="dxa"/>
        <w:jc w:val="center"/>
        <w:shd w:val="clear" w:color="auto" w:fill="FFFFFF"/>
        <w:tblCellMar>
          <w:left w:w="0" w:type="dxa"/>
          <w:right w:w="0" w:type="dxa"/>
        </w:tblCellMar>
        <w:tblLook w:val="04A0" w:firstRow="1" w:lastRow="0" w:firstColumn="1" w:lastColumn="0" w:noHBand="0" w:noVBand="1"/>
      </w:tblPr>
      <w:tblGrid>
        <w:gridCol w:w="13095"/>
      </w:tblGrid>
      <w:tr w:rsidR="005A12E7" w:rsidRPr="005A12E7" w14:paraId="529967C4" w14:textId="77777777" w:rsidTr="005A12E7">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1560EECC"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5A12E7" w:rsidRPr="005A12E7" w14:paraId="211875F1" w14:textId="77777777">
                    <w:trPr>
                      <w:jc w:val="center"/>
                    </w:trPr>
                    <w:tc>
                      <w:tcPr>
                        <w:tcW w:w="0" w:type="auto"/>
                        <w:tcMar>
                          <w:top w:w="0" w:type="dxa"/>
                          <w:left w:w="0" w:type="dxa"/>
                          <w:bottom w:w="450" w:type="dxa"/>
                          <w:right w:w="0" w:type="dxa"/>
                        </w:tcMar>
                        <w:hideMark/>
                      </w:tcPr>
                      <w:p w14:paraId="6E467C39" w14:textId="77777777" w:rsidR="005A12E7" w:rsidRPr="005A12E7" w:rsidRDefault="005A12E7" w:rsidP="005A12E7">
                        <w:pPr>
                          <w:spacing w:after="0" w:line="300" w:lineRule="atLeast"/>
                          <w:textAlignment w:val="baseline"/>
                          <w:divId w:val="1456947422"/>
                          <w:rPr>
                            <w:rFonts w:ascii="Times New Roman" w:eastAsia="Times New Roman" w:hAnsi="Times New Roman" w:cs="Times New Roman"/>
                            <w:sz w:val="24"/>
                            <w:szCs w:val="24"/>
                          </w:rPr>
                        </w:pPr>
                        <w:r w:rsidRPr="005A12E7">
                          <w:rPr>
                            <w:rFonts w:ascii="Helvetica" w:eastAsia="Times New Roman" w:hAnsi="Helvetica" w:cs="Times New Roman"/>
                            <w:color w:val="333333"/>
                            <w:sz w:val="21"/>
                            <w:szCs w:val="21"/>
                            <w:bdr w:val="none" w:sz="0" w:space="0" w:color="auto" w:frame="1"/>
                          </w:rPr>
                          <w:t>Let’s get to work and make great things happen. Contact me today so that I can connect you with one of our Business Specialists.</w:t>
                        </w:r>
                      </w:p>
                    </w:tc>
                  </w:tr>
                </w:tbl>
                <w:p w14:paraId="4271734B"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42B5C6D3"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622E9F3F" w14:textId="77777777" w:rsidR="005A12E7" w:rsidRPr="005A12E7" w:rsidRDefault="005A12E7" w:rsidP="005A12E7">
      <w:pPr>
        <w:shd w:val="clear" w:color="auto" w:fill="FFFFFF"/>
        <w:spacing w:after="0" w:line="240" w:lineRule="auto"/>
        <w:jc w:val="center"/>
        <w:rPr>
          <w:rFonts w:ascii="Times New Roman" w:eastAsia="Times New Roman" w:hAnsi="Times New Roman" w:cs="Times New Roman"/>
          <w:color w:val="201F1E"/>
          <w:sz w:val="24"/>
          <w:szCs w:val="24"/>
        </w:rPr>
      </w:pPr>
      <w:r w:rsidRPr="005A12E7">
        <w:rPr>
          <w:rFonts w:ascii="Times New Roman" w:eastAsia="Times New Roman" w:hAnsi="Times New Roman" w:cs="Times New Roman"/>
          <w:color w:val="201F1E"/>
          <w:sz w:val="24"/>
          <w:szCs w:val="24"/>
        </w:rPr>
        <w:t> </w:t>
      </w:r>
    </w:p>
    <w:tbl>
      <w:tblPr>
        <w:tblW w:w="13095" w:type="dxa"/>
        <w:jc w:val="center"/>
        <w:shd w:val="clear" w:color="auto" w:fill="FFFFFF"/>
        <w:tblCellMar>
          <w:left w:w="0" w:type="dxa"/>
          <w:right w:w="0" w:type="dxa"/>
        </w:tblCellMar>
        <w:tblLook w:val="04A0" w:firstRow="1" w:lastRow="0" w:firstColumn="1" w:lastColumn="0" w:noHBand="0" w:noVBand="1"/>
      </w:tblPr>
      <w:tblGrid>
        <w:gridCol w:w="13095"/>
      </w:tblGrid>
      <w:tr w:rsidR="005A12E7" w:rsidRPr="005A12E7" w14:paraId="45199B07" w14:textId="77777777" w:rsidTr="005A12E7">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6B6E72B1"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5A12E7" w:rsidRPr="005A12E7" w14:paraId="29EF9810" w14:textId="77777777">
                    <w:trPr>
                      <w:jc w:val="center"/>
                    </w:trPr>
                    <w:tc>
                      <w:tcPr>
                        <w:tcW w:w="0" w:type="auto"/>
                        <w:tcMar>
                          <w:top w:w="0" w:type="dxa"/>
                          <w:left w:w="0" w:type="dxa"/>
                          <w:bottom w:w="450" w:type="dxa"/>
                          <w:right w:w="0" w:type="dxa"/>
                        </w:tcMar>
                        <w:hideMark/>
                      </w:tcPr>
                      <w:tbl>
                        <w:tblPr>
                          <w:tblW w:w="0" w:type="auto"/>
                          <w:tblCellMar>
                            <w:left w:w="0" w:type="dxa"/>
                            <w:right w:w="0" w:type="dxa"/>
                          </w:tblCellMar>
                          <w:tblLook w:val="04A0" w:firstRow="1" w:lastRow="0" w:firstColumn="1" w:lastColumn="0" w:noHBand="0" w:noVBand="1"/>
                        </w:tblPr>
                        <w:tblGrid>
                          <w:gridCol w:w="1290"/>
                          <w:gridCol w:w="6636"/>
                        </w:tblGrid>
                        <w:tr w:rsidR="005A12E7" w:rsidRPr="005A12E7" w14:paraId="173BFAD7" w14:textId="77777777" w:rsidTr="005A12E7">
                          <w:tc>
                            <w:tcPr>
                              <w:tcW w:w="0" w:type="auto"/>
                              <w:tcMar>
                                <w:top w:w="75" w:type="dxa"/>
                                <w:left w:w="75" w:type="dxa"/>
                                <w:bottom w:w="75" w:type="dxa"/>
                                <w:right w:w="75" w:type="dxa"/>
                              </w:tcMar>
                              <w:hideMark/>
                            </w:tcPr>
                            <w:p w14:paraId="31A013F2" w14:textId="730F5A26" w:rsidR="005A12E7" w:rsidRPr="005A12E7" w:rsidRDefault="005A12E7" w:rsidP="005A12E7">
                              <w:pPr>
                                <w:spacing w:after="0" w:line="240" w:lineRule="auto"/>
                                <w:rPr>
                                  <w:rFonts w:ascii="Times New Roman" w:eastAsia="Times New Roman" w:hAnsi="Times New Roman" w:cs="Times New Roman"/>
                                  <w:sz w:val="24"/>
                                  <w:szCs w:val="24"/>
                                </w:rPr>
                              </w:pPr>
                              <w:r w:rsidRPr="005A12E7">
                                <w:rPr>
                                  <w:rFonts w:ascii="Calibri" w:eastAsia="Times New Roman" w:hAnsi="Calibri" w:cs="Calibri"/>
                                  <w:b/>
                                  <w:bCs/>
                                  <w:noProof/>
                                  <w:color w:val="A6192E"/>
                                  <w:sz w:val="20"/>
                                  <w:szCs w:val="20"/>
                                  <w:bdr w:val="none" w:sz="0" w:space="0" w:color="auto" w:frame="1"/>
                                </w:rPr>
                                <w:drawing>
                                  <wp:inline distT="0" distB="0" distL="0" distR="0" wp14:anchorId="58EDCA5A" wp14:editId="4D8B4628">
                                    <wp:extent cx="714375" cy="714375"/>
                                    <wp:effectExtent l="0" t="0" r="9525" b="9525"/>
                                    <wp:docPr id="3" name="Picture 3" descr="Allegacy">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g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Mar>
                                <w:top w:w="75" w:type="dxa"/>
                                <w:left w:w="75" w:type="dxa"/>
                                <w:bottom w:w="75" w:type="dxa"/>
                                <w:right w:w="75" w:type="dxa"/>
                              </w:tcMar>
                              <w:vAlign w:val="bottom"/>
                              <w:hideMark/>
                            </w:tcPr>
                            <w:p w14:paraId="6529FF82" w14:textId="77777777" w:rsidR="005A12E7" w:rsidRPr="005A12E7" w:rsidRDefault="005A12E7" w:rsidP="005A12E7">
                              <w:pPr>
                                <w:spacing w:after="0" w:line="240" w:lineRule="auto"/>
                                <w:rPr>
                                  <w:rFonts w:ascii="Times New Roman" w:eastAsia="Times New Roman" w:hAnsi="Times New Roman" w:cs="Times New Roman"/>
                                  <w:sz w:val="24"/>
                                  <w:szCs w:val="24"/>
                                </w:rPr>
                              </w:pPr>
                              <w:r w:rsidRPr="005A12E7">
                                <w:rPr>
                                  <w:rFonts w:ascii="Calibri" w:eastAsia="Times New Roman" w:hAnsi="Calibri" w:cs="Calibri"/>
                                  <w:b/>
                                  <w:bCs/>
                                  <w:bdr w:val="none" w:sz="0" w:space="0" w:color="auto" w:frame="1"/>
                                </w:rPr>
                                <w:t xml:space="preserve">Russ </w:t>
                              </w:r>
                              <w:proofErr w:type="spellStart"/>
                              <w:r w:rsidRPr="005A12E7">
                                <w:rPr>
                                  <w:rFonts w:ascii="Calibri" w:eastAsia="Times New Roman" w:hAnsi="Calibri" w:cs="Calibri"/>
                                  <w:b/>
                                  <w:bCs/>
                                  <w:bdr w:val="none" w:sz="0" w:space="0" w:color="auto" w:frame="1"/>
                                </w:rPr>
                                <w:t>Parmele</w:t>
                              </w:r>
                              <w:proofErr w:type="spellEnd"/>
                              <w:r w:rsidRPr="005A12E7">
                                <w:rPr>
                                  <w:rFonts w:ascii="Calibri" w:eastAsia="Times New Roman" w:hAnsi="Calibri" w:cs="Calibri"/>
                                  <w:color w:val="000000"/>
                                  <w:bdr w:val="none" w:sz="0" w:space="0" w:color="auto" w:frame="1"/>
                                </w:rPr>
                                <w:br/>
                              </w:r>
                              <w:r w:rsidRPr="005A12E7">
                                <w:rPr>
                                  <w:rFonts w:ascii="Calibri" w:eastAsia="Times New Roman" w:hAnsi="Calibri" w:cs="Calibri"/>
                                  <w:b/>
                                  <w:bCs/>
                                  <w:bdr w:val="none" w:sz="0" w:space="0" w:color="auto" w:frame="1"/>
                                </w:rPr>
                                <w:t>Business</w:t>
                              </w:r>
                              <w:r w:rsidRPr="005A12E7">
                                <w:rPr>
                                  <w:rFonts w:ascii="Calibri" w:eastAsia="Times New Roman" w:hAnsi="Calibri" w:cs="Calibri"/>
                                  <w:b/>
                                  <w:bCs/>
                                  <w:color w:val="000000"/>
                                  <w:bdr w:val="none" w:sz="0" w:space="0" w:color="auto" w:frame="1"/>
                                </w:rPr>
                                <w:t> Development Specialist, Business &amp; Community Development</w:t>
                              </w:r>
                            </w:p>
                          </w:tc>
                        </w:tr>
                      </w:tbl>
                      <w:p w14:paraId="7312D10F" w14:textId="77777777" w:rsidR="005A12E7" w:rsidRPr="005A12E7" w:rsidRDefault="005A12E7" w:rsidP="005A12E7">
                        <w:pPr>
                          <w:spacing w:after="0" w:line="240" w:lineRule="auto"/>
                          <w:textAlignment w:val="baseline"/>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4204"/>
                        </w:tblGrid>
                        <w:tr w:rsidR="005A12E7" w:rsidRPr="005A12E7" w14:paraId="6030F395" w14:textId="77777777" w:rsidTr="005A12E7">
                          <w:tc>
                            <w:tcPr>
                              <w:tcW w:w="0" w:type="auto"/>
                              <w:tcMar>
                                <w:top w:w="30" w:type="dxa"/>
                                <w:left w:w="30" w:type="dxa"/>
                                <w:bottom w:w="30" w:type="dxa"/>
                                <w:right w:w="30" w:type="dxa"/>
                              </w:tcMar>
                              <w:vAlign w:val="center"/>
                              <w:hideMark/>
                            </w:tcPr>
                            <w:p w14:paraId="33EB2D2D" w14:textId="77777777" w:rsidR="005A12E7" w:rsidRPr="005A12E7" w:rsidRDefault="005A12E7" w:rsidP="005A12E7">
                              <w:pPr>
                                <w:spacing w:after="0" w:line="240" w:lineRule="auto"/>
                                <w:rPr>
                                  <w:rFonts w:ascii="Times New Roman" w:eastAsia="Times New Roman" w:hAnsi="Times New Roman" w:cs="Times New Roman"/>
                                  <w:sz w:val="24"/>
                                  <w:szCs w:val="24"/>
                                </w:rPr>
                              </w:pPr>
                              <w:r w:rsidRPr="005A12E7">
                                <w:rPr>
                                  <w:rFonts w:ascii="Calibri" w:eastAsia="Times New Roman" w:hAnsi="Calibri" w:cs="Calibri"/>
                                  <w:b/>
                                  <w:bCs/>
                                  <w:sz w:val="20"/>
                                  <w:szCs w:val="20"/>
                                  <w:bdr w:val="none" w:sz="0" w:space="0" w:color="auto" w:frame="1"/>
                                </w:rPr>
                                <w:t>P</w:t>
                              </w:r>
                              <w:r w:rsidRPr="005A12E7">
                                <w:rPr>
                                  <w:rFonts w:ascii="Calibri" w:eastAsia="Times New Roman" w:hAnsi="Calibri" w:cs="Calibri"/>
                                  <w:sz w:val="20"/>
                                  <w:szCs w:val="20"/>
                                  <w:bdr w:val="none" w:sz="0" w:space="0" w:color="auto" w:frame="1"/>
                                </w:rPr>
                                <w:t> 336.774.8390| </w:t>
                              </w:r>
                              <w:r w:rsidRPr="005A12E7">
                                <w:rPr>
                                  <w:rFonts w:ascii="Calibri" w:eastAsia="Times New Roman" w:hAnsi="Calibri" w:cs="Calibri"/>
                                  <w:b/>
                                  <w:bCs/>
                                  <w:sz w:val="20"/>
                                  <w:szCs w:val="20"/>
                                  <w:bdr w:val="none" w:sz="0" w:space="0" w:color="auto" w:frame="1"/>
                                </w:rPr>
                                <w:t>E </w:t>
                              </w:r>
                              <w:hyperlink r:id="rId11" w:tgtFrame="_blank" w:history="1">
                                <w:r w:rsidRPr="005A12E7">
                                  <w:rPr>
                                    <w:rFonts w:ascii="Calibri Light" w:eastAsia="Times New Roman" w:hAnsi="Calibri Light" w:cs="Calibri Light"/>
                                    <w:color w:val="0000FF"/>
                                    <w:sz w:val="20"/>
                                    <w:szCs w:val="20"/>
                                    <w:u w:val="single"/>
                                    <w:bdr w:val="none" w:sz="0" w:space="0" w:color="auto" w:frame="1"/>
                                  </w:rPr>
                                  <w:t>rparmele@allegacy.org</w:t>
                                </w:r>
                              </w:hyperlink>
                              <w:r w:rsidRPr="005A12E7">
                                <w:rPr>
                                  <w:rFonts w:ascii="Calibri" w:eastAsia="Times New Roman" w:hAnsi="Calibri" w:cs="Calibri"/>
                                  <w:sz w:val="20"/>
                                  <w:szCs w:val="20"/>
                                  <w:bdr w:val="none" w:sz="0" w:space="0" w:color="auto" w:frame="1"/>
                                </w:rPr>
                                <w:br/>
                                <w:t>P.O. Box 26043 | Winston-Salem, NC | 27114-6043</w:t>
                              </w:r>
                            </w:p>
                          </w:tc>
                        </w:tr>
                      </w:tbl>
                      <w:p w14:paraId="50FD8BF8" w14:textId="77777777" w:rsidR="005A12E7" w:rsidRPr="005A12E7" w:rsidRDefault="005A12E7" w:rsidP="005A12E7">
                        <w:pPr>
                          <w:spacing w:after="0" w:line="240" w:lineRule="auto"/>
                          <w:textAlignment w:val="baseline"/>
                          <w:rPr>
                            <w:rFonts w:ascii="Times New Roman" w:eastAsia="Times New Roman" w:hAnsi="Times New Roman" w:cs="Times New Roman"/>
                            <w:sz w:val="24"/>
                            <w:szCs w:val="24"/>
                          </w:rPr>
                        </w:pPr>
                      </w:p>
                    </w:tc>
                  </w:tr>
                </w:tbl>
                <w:p w14:paraId="67A97806"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0732DB74"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025D23A1" w14:textId="77777777" w:rsidR="005A12E7" w:rsidRPr="005A12E7" w:rsidRDefault="005A12E7" w:rsidP="005A12E7">
      <w:pPr>
        <w:shd w:val="clear" w:color="auto" w:fill="FFFFFF"/>
        <w:spacing w:after="0" w:line="240" w:lineRule="auto"/>
        <w:jc w:val="center"/>
        <w:rPr>
          <w:rFonts w:ascii="Times New Roman" w:eastAsia="Times New Roman" w:hAnsi="Times New Roman" w:cs="Times New Roman"/>
          <w:color w:val="201F1E"/>
          <w:sz w:val="24"/>
          <w:szCs w:val="24"/>
        </w:rPr>
      </w:pPr>
      <w:r w:rsidRPr="005A12E7">
        <w:rPr>
          <w:rFonts w:ascii="Times New Roman" w:eastAsia="Times New Roman" w:hAnsi="Times New Roman" w:cs="Times New Roman"/>
          <w:color w:val="201F1E"/>
          <w:sz w:val="24"/>
          <w:szCs w:val="24"/>
        </w:rPr>
        <w:t> </w:t>
      </w:r>
    </w:p>
    <w:tbl>
      <w:tblPr>
        <w:tblW w:w="13095" w:type="dxa"/>
        <w:jc w:val="center"/>
        <w:shd w:val="clear" w:color="auto" w:fill="FFFFFF"/>
        <w:tblCellMar>
          <w:left w:w="0" w:type="dxa"/>
          <w:right w:w="0" w:type="dxa"/>
        </w:tblCellMar>
        <w:tblLook w:val="04A0" w:firstRow="1" w:lastRow="0" w:firstColumn="1" w:lastColumn="0" w:noHBand="0" w:noVBand="1"/>
      </w:tblPr>
      <w:tblGrid>
        <w:gridCol w:w="13095"/>
      </w:tblGrid>
      <w:tr w:rsidR="005A12E7" w:rsidRPr="005A12E7" w14:paraId="7CB2678C" w14:textId="77777777" w:rsidTr="005A12E7">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285AC8BC" w14:textId="77777777">
              <w:trPr>
                <w:jc w:val="center"/>
              </w:trPr>
              <w:tc>
                <w:tcPr>
                  <w:tcW w:w="0" w:type="auto"/>
                  <w:tcMar>
                    <w:top w:w="375" w:type="dxa"/>
                    <w:left w:w="0" w:type="dxa"/>
                    <w:bottom w:w="450" w:type="dxa"/>
                    <w:right w:w="0" w:type="dxa"/>
                  </w:tcMar>
                  <w:hideMark/>
                </w:tcPr>
                <w:p w14:paraId="4A2C80EC" w14:textId="3493CB19" w:rsidR="005A12E7" w:rsidRPr="005A12E7" w:rsidRDefault="005A12E7" w:rsidP="005A12E7">
                  <w:pPr>
                    <w:spacing w:after="0" w:line="240" w:lineRule="auto"/>
                    <w:jc w:val="center"/>
                    <w:textAlignment w:val="baseline"/>
                    <w:divId w:val="413863378"/>
                    <w:rPr>
                      <w:rFonts w:ascii="Times New Roman" w:eastAsia="Times New Roman" w:hAnsi="Times New Roman" w:cs="Times New Roman"/>
                      <w:sz w:val="24"/>
                      <w:szCs w:val="24"/>
                    </w:rPr>
                  </w:pPr>
                  <w:r w:rsidRPr="005A12E7">
                    <w:rPr>
                      <w:rFonts w:ascii="inherit" w:eastAsia="Times New Roman" w:hAnsi="inherit" w:cs="Times New Roman"/>
                      <w:noProof/>
                      <w:sz w:val="2"/>
                      <w:szCs w:val="2"/>
                      <w:bdr w:val="none" w:sz="0" w:space="0" w:color="auto" w:frame="1"/>
                    </w:rPr>
                    <w:drawing>
                      <wp:inline distT="0" distB="0" distL="0" distR="0" wp14:anchorId="3578C01A" wp14:editId="2406D12F">
                        <wp:extent cx="5943600" cy="64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4135"/>
                                </a:xfrm>
                                <a:prstGeom prst="rect">
                                  <a:avLst/>
                                </a:prstGeom>
                                <a:noFill/>
                                <a:ln>
                                  <a:noFill/>
                                </a:ln>
                              </pic:spPr>
                            </pic:pic>
                          </a:graphicData>
                        </a:graphic>
                      </wp:inline>
                    </w:drawing>
                  </w:r>
                </w:p>
              </w:tc>
            </w:tr>
          </w:tbl>
          <w:p w14:paraId="3DD3AD76"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633B6456" w14:textId="77777777" w:rsidR="005A12E7" w:rsidRPr="005A12E7" w:rsidRDefault="005A12E7" w:rsidP="005A12E7">
      <w:pPr>
        <w:shd w:val="clear" w:color="auto" w:fill="FFFFFF"/>
        <w:spacing w:after="0" w:line="240" w:lineRule="auto"/>
        <w:jc w:val="center"/>
        <w:rPr>
          <w:rFonts w:ascii="Times New Roman" w:eastAsia="Times New Roman" w:hAnsi="Times New Roman" w:cs="Times New Roman"/>
          <w:color w:val="201F1E"/>
          <w:sz w:val="24"/>
          <w:szCs w:val="24"/>
        </w:rPr>
      </w:pPr>
      <w:r w:rsidRPr="005A12E7">
        <w:rPr>
          <w:rFonts w:ascii="Times New Roman" w:eastAsia="Times New Roman" w:hAnsi="Times New Roman" w:cs="Times New Roman"/>
          <w:color w:val="201F1E"/>
          <w:sz w:val="24"/>
          <w:szCs w:val="24"/>
        </w:rPr>
        <w:t> </w:t>
      </w:r>
    </w:p>
    <w:tbl>
      <w:tblPr>
        <w:tblW w:w="13095" w:type="dxa"/>
        <w:jc w:val="center"/>
        <w:shd w:val="clear" w:color="auto" w:fill="FFFFFF"/>
        <w:tblCellMar>
          <w:left w:w="0" w:type="dxa"/>
          <w:right w:w="0" w:type="dxa"/>
        </w:tblCellMar>
        <w:tblLook w:val="04A0" w:firstRow="1" w:lastRow="0" w:firstColumn="1" w:lastColumn="0" w:noHBand="0" w:noVBand="1"/>
      </w:tblPr>
      <w:tblGrid>
        <w:gridCol w:w="13095"/>
      </w:tblGrid>
      <w:tr w:rsidR="005A12E7" w:rsidRPr="005A12E7" w14:paraId="408754F3" w14:textId="77777777" w:rsidTr="005A12E7">
        <w:trPr>
          <w:jc w:val="center"/>
        </w:trPr>
        <w:tc>
          <w:tcPr>
            <w:tcW w:w="0" w:type="auto"/>
            <w:shd w:val="clear" w:color="auto" w:fill="FFFFFF"/>
            <w:hideMark/>
          </w:tcPr>
          <w:tbl>
            <w:tblPr>
              <w:tblW w:w="9750" w:type="dxa"/>
              <w:jc w:val="center"/>
              <w:tblCellMar>
                <w:left w:w="0" w:type="dxa"/>
                <w:right w:w="0" w:type="dxa"/>
              </w:tblCellMar>
              <w:tblLook w:val="04A0" w:firstRow="1" w:lastRow="0" w:firstColumn="1" w:lastColumn="0" w:noHBand="0" w:noVBand="1"/>
            </w:tblPr>
            <w:tblGrid>
              <w:gridCol w:w="9750"/>
            </w:tblGrid>
            <w:tr w:rsidR="005A12E7" w:rsidRPr="005A12E7" w14:paraId="5D985CA9" w14:textId="7777777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5A12E7" w:rsidRPr="005A12E7" w14:paraId="3B757804" w14:textId="77777777">
                    <w:trPr>
                      <w:jc w:val="center"/>
                    </w:trPr>
                    <w:tc>
                      <w:tcPr>
                        <w:tcW w:w="0" w:type="auto"/>
                        <w:tcMar>
                          <w:top w:w="0" w:type="dxa"/>
                          <w:left w:w="0" w:type="dxa"/>
                          <w:bottom w:w="150" w:type="dxa"/>
                          <w:right w:w="0" w:type="dxa"/>
                        </w:tcMar>
                        <w:hideMark/>
                      </w:tcPr>
                      <w:p w14:paraId="78852875" w14:textId="77777777" w:rsidR="005A12E7" w:rsidRPr="005A12E7" w:rsidRDefault="005A12E7" w:rsidP="005A12E7">
                        <w:pPr>
                          <w:spacing w:after="0" w:line="240" w:lineRule="atLeast"/>
                          <w:jc w:val="both"/>
                          <w:textAlignment w:val="baseline"/>
                          <w:rPr>
                            <w:rFonts w:ascii="Times New Roman" w:eastAsia="Times New Roman" w:hAnsi="Times New Roman" w:cs="Times New Roman"/>
                            <w:sz w:val="24"/>
                            <w:szCs w:val="24"/>
                          </w:rPr>
                        </w:pPr>
                        <w:r w:rsidRPr="005A12E7">
                          <w:rPr>
                            <w:rFonts w:ascii="Arial" w:eastAsia="Times New Roman" w:hAnsi="Arial" w:cs="Arial"/>
                            <w:color w:val="444444"/>
                            <w:sz w:val="17"/>
                            <w:szCs w:val="17"/>
                            <w:bdr w:val="none" w:sz="0" w:space="0" w:color="auto" w:frame="1"/>
                          </w:rPr>
                          <w:t>*Some restrictions apply. 1. Business banking services are offered by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Federal Credit Union. Products, rates, terms, and conditions vary by product and may change at any time without notice. All loans are subject to credit approval. 2. Benefits and insurance services are offered by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Benefit Solutions, LLC, a subsidiary of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Services, LLC. Benefits and insurance services are not a deposit, not insured by NCUA or any federal government agency, not guaranteed by the credit union, and may go down in value. 3. Payroll services are offered by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Payroll Solutions, LLC, a subsidiary of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Services, LLC.</w:t>
                        </w:r>
                        <w:r w:rsidRPr="005A12E7">
                          <w:rPr>
                            <w:rFonts w:ascii="Arial" w:eastAsia="Times New Roman" w:hAnsi="Arial" w:cs="Arial"/>
                            <w:color w:val="444444"/>
                            <w:sz w:val="17"/>
                            <w:szCs w:val="17"/>
                            <w:bdr w:val="none" w:sz="0" w:space="0" w:color="auto" w:frame="1"/>
                          </w:rPr>
                          <w:br/>
                          <w:t>Some links included in this email route to sites owned by an independent third party unaffiliated with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Such links are provided only as a convenience. </w:t>
                        </w:r>
                        <w:proofErr w:type="spellStart"/>
                        <w:r w:rsidRPr="005A12E7">
                          <w:rPr>
                            <w:rFonts w:ascii="Arial" w:eastAsia="Times New Roman" w:hAnsi="Arial" w:cs="Arial"/>
                            <w:color w:val="444444"/>
                            <w:sz w:val="17"/>
                            <w:szCs w:val="17"/>
                            <w:bdr w:val="none" w:sz="0" w:space="0" w:color="auto" w:frame="1"/>
                          </w:rPr>
                          <w:t>Allegacy</w:t>
                        </w:r>
                        <w:proofErr w:type="spellEnd"/>
                        <w:r w:rsidRPr="005A12E7">
                          <w:rPr>
                            <w:rFonts w:ascii="Arial" w:eastAsia="Times New Roman" w:hAnsi="Arial" w:cs="Arial"/>
                            <w:color w:val="444444"/>
                            <w:sz w:val="17"/>
                            <w:szCs w:val="17"/>
                            <w:bdr w:val="none" w:sz="0" w:space="0" w:color="auto" w:frame="1"/>
                          </w:rPr>
                          <w:t> does not manage the operation or content of third-party websites and is not responsible for the privacy or security policies on third-party sites. Beware of disclosing personal or account information.</w:t>
                        </w:r>
                      </w:p>
                      <w:p w14:paraId="276DFBF4" w14:textId="77777777" w:rsidR="005A12E7" w:rsidRPr="005A12E7" w:rsidRDefault="005A12E7" w:rsidP="005A12E7">
                        <w:pPr>
                          <w:spacing w:after="0" w:line="300" w:lineRule="atLeast"/>
                          <w:textAlignment w:val="baseline"/>
                          <w:rPr>
                            <w:rFonts w:ascii="Times New Roman" w:eastAsia="Times New Roman" w:hAnsi="Times New Roman" w:cs="Times New Roman"/>
                            <w:sz w:val="24"/>
                            <w:szCs w:val="24"/>
                          </w:rPr>
                        </w:pPr>
                        <w:r w:rsidRPr="005A12E7">
                          <w:rPr>
                            <w:rFonts w:ascii="Helvetica" w:eastAsia="Times New Roman" w:hAnsi="Helvetica" w:cs="Times New Roman"/>
                            <w:color w:val="333333"/>
                            <w:sz w:val="21"/>
                            <w:szCs w:val="21"/>
                            <w:bdr w:val="none" w:sz="0" w:space="0" w:color="auto" w:frame="1"/>
                          </w:rPr>
                          <w:t> </w:t>
                        </w:r>
                      </w:p>
                      <w:p w14:paraId="41678566" w14:textId="0B17D1A5" w:rsidR="005A12E7" w:rsidRPr="005A12E7" w:rsidRDefault="005A12E7" w:rsidP="005A12E7">
                        <w:pPr>
                          <w:spacing w:after="0" w:line="270" w:lineRule="atLeast"/>
                          <w:jc w:val="center"/>
                          <w:textAlignment w:val="baseline"/>
                          <w:rPr>
                            <w:rFonts w:ascii="Times New Roman" w:eastAsia="Times New Roman" w:hAnsi="Times New Roman" w:cs="Times New Roman"/>
                            <w:sz w:val="24"/>
                            <w:szCs w:val="24"/>
                          </w:rPr>
                        </w:pPr>
                        <w:r w:rsidRPr="005A12E7">
                          <w:rPr>
                            <w:rFonts w:ascii="Arial" w:eastAsia="Times New Roman" w:hAnsi="Arial" w:cs="Arial"/>
                            <w:b/>
                            <w:bCs/>
                            <w:color w:val="444444"/>
                            <w:sz w:val="17"/>
                            <w:szCs w:val="17"/>
                            <w:bdr w:val="none" w:sz="0" w:space="0" w:color="auto" w:frame="1"/>
                          </w:rPr>
                          <w:t>© 2019 </w:t>
                        </w:r>
                        <w:proofErr w:type="spellStart"/>
                        <w:r w:rsidRPr="005A12E7">
                          <w:rPr>
                            <w:rFonts w:ascii="Arial" w:eastAsia="Times New Roman" w:hAnsi="Arial" w:cs="Arial"/>
                            <w:b/>
                            <w:bCs/>
                            <w:color w:val="444444"/>
                            <w:sz w:val="17"/>
                            <w:szCs w:val="17"/>
                            <w:bdr w:val="none" w:sz="0" w:space="0" w:color="auto" w:frame="1"/>
                          </w:rPr>
                          <w:t>Allegacy</w:t>
                        </w:r>
                        <w:proofErr w:type="spellEnd"/>
                        <w:r w:rsidRPr="005A12E7">
                          <w:rPr>
                            <w:rFonts w:ascii="Arial" w:eastAsia="Times New Roman" w:hAnsi="Arial" w:cs="Arial"/>
                            <w:b/>
                            <w:bCs/>
                            <w:color w:val="444444"/>
                            <w:sz w:val="17"/>
                            <w:szCs w:val="17"/>
                            <w:bdr w:val="none" w:sz="0" w:space="0" w:color="auto" w:frame="1"/>
                          </w:rPr>
                          <w:t>. All Rights Reserved. </w:t>
                        </w:r>
                        <w:proofErr w:type="spellStart"/>
                        <w:r w:rsidRPr="005A12E7">
                          <w:rPr>
                            <w:rFonts w:ascii="Arial" w:eastAsia="Times New Roman" w:hAnsi="Arial" w:cs="Arial"/>
                            <w:b/>
                            <w:bCs/>
                            <w:color w:val="444444"/>
                            <w:sz w:val="17"/>
                            <w:szCs w:val="17"/>
                            <w:bdr w:val="none" w:sz="0" w:space="0" w:color="auto" w:frame="1"/>
                          </w:rPr>
                          <w:t>Allegacy</w:t>
                        </w:r>
                        <w:proofErr w:type="spellEnd"/>
                        <w:r w:rsidRPr="005A12E7">
                          <w:rPr>
                            <w:rFonts w:ascii="Arial" w:eastAsia="Times New Roman" w:hAnsi="Arial" w:cs="Arial"/>
                            <w:b/>
                            <w:bCs/>
                            <w:color w:val="444444"/>
                            <w:sz w:val="17"/>
                            <w:szCs w:val="17"/>
                            <w:bdr w:val="none" w:sz="0" w:space="0" w:color="auto" w:frame="1"/>
                          </w:rPr>
                          <w:t> is federally insured by NCUA and is an Equal Housing Lender. </w:t>
                        </w:r>
                        <w:r w:rsidRPr="005A12E7">
                          <w:rPr>
                            <w:rFonts w:ascii="Arial" w:eastAsia="Times New Roman" w:hAnsi="Arial" w:cs="Arial"/>
                            <w:b/>
                            <w:bCs/>
                            <w:noProof/>
                            <w:color w:val="444444"/>
                            <w:sz w:val="17"/>
                            <w:szCs w:val="17"/>
                            <w:bdr w:val="none" w:sz="0" w:space="0" w:color="auto" w:frame="1"/>
                          </w:rPr>
                          <mc:AlternateContent>
                            <mc:Choice Requires="wps">
                              <w:drawing>
                                <wp:inline distT="0" distB="0" distL="0" distR="0" wp14:anchorId="746E8460" wp14:editId="2E443E5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862E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5A12E7">
                          <w:rPr>
                            <w:rFonts w:ascii="Arial" w:eastAsia="Times New Roman" w:hAnsi="Arial" w:cs="Arial"/>
                            <w:b/>
                            <w:bCs/>
                            <w:color w:val="444444"/>
                            <w:sz w:val="17"/>
                            <w:szCs w:val="17"/>
                            <w:bdr w:val="none" w:sz="0" w:space="0" w:color="auto" w:frame="1"/>
                          </w:rPr>
                          <w:br/>
                          <w:t>1691 Westbrook Plaza Drive, Winston-Salem NC 27103 | </w:t>
                        </w:r>
                        <w:hyperlink r:id="rId13" w:tgtFrame="_blank" w:history="1">
                          <w:r w:rsidRPr="005A12E7">
                            <w:rPr>
                              <w:rFonts w:ascii="Arial" w:eastAsia="Times New Roman" w:hAnsi="Arial" w:cs="Arial"/>
                              <w:b/>
                              <w:bCs/>
                              <w:color w:val="444444"/>
                              <w:sz w:val="17"/>
                              <w:szCs w:val="17"/>
                              <w:u w:val="single"/>
                              <w:bdr w:val="none" w:sz="0" w:space="0" w:color="auto" w:frame="1"/>
                            </w:rPr>
                            <w:t>336.774.3400</w:t>
                          </w:r>
                        </w:hyperlink>
                        <w:r w:rsidRPr="005A12E7">
                          <w:rPr>
                            <w:rFonts w:ascii="Arial" w:eastAsia="Times New Roman" w:hAnsi="Arial" w:cs="Arial"/>
                            <w:b/>
                            <w:bCs/>
                            <w:color w:val="444444"/>
                            <w:sz w:val="17"/>
                            <w:szCs w:val="17"/>
                            <w:bdr w:val="none" w:sz="0" w:space="0" w:color="auto" w:frame="1"/>
                          </w:rPr>
                          <w:t> | </w:t>
                        </w:r>
                        <w:hyperlink r:id="rId14" w:tgtFrame="_blank" w:history="1">
                          <w:r w:rsidRPr="005A12E7">
                            <w:rPr>
                              <w:rFonts w:ascii="Arial" w:eastAsia="Times New Roman" w:hAnsi="Arial" w:cs="Arial"/>
                              <w:b/>
                              <w:bCs/>
                              <w:color w:val="444444"/>
                              <w:sz w:val="17"/>
                              <w:szCs w:val="17"/>
                              <w:u w:val="single"/>
                              <w:bdr w:val="none" w:sz="0" w:space="0" w:color="auto" w:frame="1"/>
                            </w:rPr>
                            <w:t>800.782.4670</w:t>
                          </w:r>
                        </w:hyperlink>
                        <w:r w:rsidRPr="005A12E7">
                          <w:rPr>
                            <w:rFonts w:ascii="Arial" w:eastAsia="Times New Roman" w:hAnsi="Arial" w:cs="Arial"/>
                            <w:b/>
                            <w:bCs/>
                            <w:color w:val="444444"/>
                            <w:sz w:val="17"/>
                            <w:szCs w:val="17"/>
                            <w:bdr w:val="none" w:sz="0" w:space="0" w:color="auto" w:frame="1"/>
                          </w:rPr>
                          <w:t> | </w:t>
                        </w:r>
                        <w:hyperlink r:id="rId15" w:tgtFrame="_blank" w:history="1">
                          <w:r w:rsidRPr="005A12E7">
                            <w:rPr>
                              <w:rFonts w:ascii="Arial" w:eastAsia="Times New Roman" w:hAnsi="Arial" w:cs="Arial"/>
                              <w:b/>
                              <w:bCs/>
                              <w:color w:val="444444"/>
                              <w:sz w:val="17"/>
                              <w:szCs w:val="17"/>
                              <w:u w:val="single"/>
                              <w:bdr w:val="none" w:sz="0" w:space="0" w:color="auto" w:frame="1"/>
                            </w:rPr>
                            <w:t>Contact Us</w:t>
                          </w:r>
                        </w:hyperlink>
                        <w:r w:rsidRPr="005A12E7">
                          <w:rPr>
                            <w:rFonts w:ascii="Arial" w:eastAsia="Times New Roman" w:hAnsi="Arial" w:cs="Arial"/>
                            <w:b/>
                            <w:bCs/>
                            <w:color w:val="444444"/>
                            <w:sz w:val="17"/>
                            <w:szCs w:val="17"/>
                            <w:bdr w:val="none" w:sz="0" w:space="0" w:color="auto" w:frame="1"/>
                          </w:rPr>
                          <w:br/>
                        </w:r>
                        <w:r w:rsidRPr="005A12E7">
                          <w:rPr>
                            <w:rFonts w:ascii="Arial" w:eastAsia="Times New Roman" w:hAnsi="Arial" w:cs="Arial"/>
                            <w:b/>
                            <w:bCs/>
                            <w:color w:val="444444"/>
                            <w:sz w:val="17"/>
                            <w:szCs w:val="17"/>
                            <w:bdr w:val="none" w:sz="0" w:space="0" w:color="auto" w:frame="1"/>
                          </w:rPr>
                          <w:br/>
                          <w:t>To no longer receive messages from me regarding </w:t>
                        </w:r>
                        <w:proofErr w:type="spellStart"/>
                        <w:r w:rsidRPr="005A12E7">
                          <w:rPr>
                            <w:rFonts w:ascii="Arial" w:eastAsia="Times New Roman" w:hAnsi="Arial" w:cs="Arial"/>
                            <w:b/>
                            <w:bCs/>
                            <w:color w:val="444444"/>
                            <w:sz w:val="17"/>
                            <w:szCs w:val="17"/>
                            <w:bdr w:val="none" w:sz="0" w:space="0" w:color="auto" w:frame="1"/>
                          </w:rPr>
                          <w:t>Allegacy</w:t>
                        </w:r>
                        <w:proofErr w:type="spellEnd"/>
                        <w:r w:rsidRPr="005A12E7">
                          <w:rPr>
                            <w:rFonts w:ascii="Arial" w:eastAsia="Times New Roman" w:hAnsi="Arial" w:cs="Arial"/>
                            <w:b/>
                            <w:bCs/>
                            <w:color w:val="444444"/>
                            <w:sz w:val="17"/>
                            <w:szCs w:val="17"/>
                            <w:bdr w:val="none" w:sz="0" w:space="0" w:color="auto" w:frame="1"/>
                          </w:rPr>
                          <w:t>, please reply with "Unsubscribe" in the subject and I will remove you from our system. Please note the Credit Union will still continue to send you messages.</w:t>
                        </w:r>
                      </w:p>
                    </w:tc>
                  </w:tr>
                </w:tbl>
                <w:p w14:paraId="248A02C1"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3927A23A" w14:textId="77777777" w:rsidR="005A12E7" w:rsidRPr="005A12E7" w:rsidRDefault="005A12E7" w:rsidP="005A12E7">
            <w:pPr>
              <w:spacing w:after="0" w:line="240" w:lineRule="auto"/>
              <w:jc w:val="center"/>
              <w:textAlignment w:val="baseline"/>
              <w:rPr>
                <w:rFonts w:ascii="Times New Roman" w:eastAsia="Times New Roman" w:hAnsi="Times New Roman" w:cs="Times New Roman"/>
                <w:sz w:val="24"/>
                <w:szCs w:val="24"/>
              </w:rPr>
            </w:pPr>
          </w:p>
        </w:tc>
      </w:tr>
    </w:tbl>
    <w:p w14:paraId="6743C26E" w14:textId="77777777" w:rsidR="005A12E7" w:rsidRDefault="005A12E7">
      <w:bookmarkStart w:id="0" w:name="_GoBack"/>
      <w:bookmarkEnd w:id="0"/>
    </w:p>
    <w:sectPr w:rsidR="005A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A96"/>
    <w:multiLevelType w:val="multilevel"/>
    <w:tmpl w:val="09C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E7"/>
    <w:rsid w:val="00351354"/>
    <w:rsid w:val="005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1542"/>
  <w15:chartTrackingRefBased/>
  <w15:docId w15:val="{DB5ABC67-2907-4D92-95B1-C60EEA3B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2E7"/>
    <w:rPr>
      <w:color w:val="0000FF"/>
      <w:u w:val="single"/>
    </w:rPr>
  </w:style>
  <w:style w:type="character" w:customStyle="1" w:styleId="markmee47swlf">
    <w:name w:val="markmee47swlf"/>
    <w:basedOn w:val="DefaultParagraphFont"/>
    <w:rsid w:val="005A12E7"/>
  </w:style>
  <w:style w:type="character" w:styleId="Strong">
    <w:name w:val="Strong"/>
    <w:basedOn w:val="DefaultParagraphFont"/>
    <w:uiPriority w:val="22"/>
    <w:qFormat/>
    <w:rsid w:val="005A1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650463">
      <w:bodyDiv w:val="1"/>
      <w:marLeft w:val="0"/>
      <w:marRight w:val="0"/>
      <w:marTop w:val="0"/>
      <w:marBottom w:val="0"/>
      <w:divBdr>
        <w:top w:val="none" w:sz="0" w:space="0" w:color="auto"/>
        <w:left w:val="none" w:sz="0" w:space="0" w:color="auto"/>
        <w:bottom w:val="none" w:sz="0" w:space="0" w:color="auto"/>
        <w:right w:val="none" w:sz="0" w:space="0" w:color="auto"/>
      </w:divBdr>
      <w:divsChild>
        <w:div w:id="896667260">
          <w:marLeft w:val="0"/>
          <w:marRight w:val="0"/>
          <w:marTop w:val="0"/>
          <w:marBottom w:val="0"/>
          <w:divBdr>
            <w:top w:val="none" w:sz="0" w:space="0" w:color="auto"/>
            <w:left w:val="none" w:sz="0" w:space="0" w:color="auto"/>
            <w:bottom w:val="none" w:sz="0" w:space="0" w:color="auto"/>
            <w:right w:val="none" w:sz="0" w:space="0" w:color="auto"/>
          </w:divBdr>
        </w:div>
        <w:div w:id="892351657">
          <w:marLeft w:val="0"/>
          <w:marRight w:val="0"/>
          <w:marTop w:val="0"/>
          <w:marBottom w:val="0"/>
          <w:divBdr>
            <w:top w:val="none" w:sz="0" w:space="0" w:color="auto"/>
            <w:left w:val="none" w:sz="0" w:space="0" w:color="auto"/>
            <w:bottom w:val="none" w:sz="0" w:space="0" w:color="auto"/>
            <w:right w:val="none" w:sz="0" w:space="0" w:color="auto"/>
          </w:divBdr>
        </w:div>
        <w:div w:id="1592349914">
          <w:marLeft w:val="0"/>
          <w:marRight w:val="0"/>
          <w:marTop w:val="0"/>
          <w:marBottom w:val="0"/>
          <w:divBdr>
            <w:top w:val="none" w:sz="0" w:space="0" w:color="auto"/>
            <w:left w:val="none" w:sz="0" w:space="0" w:color="auto"/>
            <w:bottom w:val="none" w:sz="0" w:space="0" w:color="auto"/>
            <w:right w:val="none" w:sz="0" w:space="0" w:color="auto"/>
          </w:divBdr>
        </w:div>
        <w:div w:id="1456947422">
          <w:marLeft w:val="0"/>
          <w:marRight w:val="0"/>
          <w:marTop w:val="0"/>
          <w:marBottom w:val="0"/>
          <w:divBdr>
            <w:top w:val="none" w:sz="0" w:space="0" w:color="auto"/>
            <w:left w:val="none" w:sz="0" w:space="0" w:color="auto"/>
            <w:bottom w:val="none" w:sz="0" w:space="0" w:color="auto"/>
            <w:right w:val="none" w:sz="0" w:space="0" w:color="auto"/>
          </w:divBdr>
        </w:div>
        <w:div w:id="350886443">
          <w:marLeft w:val="0"/>
          <w:marRight w:val="0"/>
          <w:marTop w:val="0"/>
          <w:marBottom w:val="0"/>
          <w:divBdr>
            <w:top w:val="none" w:sz="0" w:space="0" w:color="auto"/>
            <w:left w:val="none" w:sz="0" w:space="0" w:color="auto"/>
            <w:bottom w:val="none" w:sz="0" w:space="0" w:color="auto"/>
            <w:right w:val="none" w:sz="0" w:space="0" w:color="auto"/>
          </w:divBdr>
        </w:div>
        <w:div w:id="413863378">
          <w:marLeft w:val="0"/>
          <w:marRight w:val="0"/>
          <w:marTop w:val="0"/>
          <w:marBottom w:val="0"/>
          <w:divBdr>
            <w:top w:val="none" w:sz="0" w:space="0" w:color="auto"/>
            <w:left w:val="none" w:sz="0" w:space="0" w:color="auto"/>
            <w:bottom w:val="none" w:sz="0" w:space="0" w:color="auto"/>
            <w:right w:val="none" w:sz="0" w:space="0" w:color="auto"/>
          </w:divBdr>
        </w:div>
        <w:div w:id="61059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m.allegacy.org/v05R01Yw0ReIKBT4N02r000" TargetMode="External"/><Relationship Id="rId3" Type="http://schemas.openxmlformats.org/officeDocument/2006/relationships/settings" Target="settings.xml"/><Relationship Id="rId7" Type="http://schemas.openxmlformats.org/officeDocument/2006/relationships/hyperlink" Target="http://em.allegacy.org/dc/RZCcGqc8e7nOie_nnHd-fGbN1j4ND-IxIvmWPqWBSkY1DPicRb2BFww5onyZnJR6ZLVAIPMbKWS3GQYSaCZZd922SMAsxy6W7QpdwyKBtvKDgv-xfw24uFLKUULJFtkq2-IKoVdPD8IIBahVEIHz7XTmi3G_EkCI6EhbZmS3QZ7wH_bdnnFd9W_oQBW4ke1df6FOenfztEnOxlwLR_mSUw==/o02s100PY004BK05RINRre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mccliment@allegacy.org" TargetMode="External"/><Relationship Id="rId5" Type="http://schemas.openxmlformats.org/officeDocument/2006/relationships/hyperlink" Target="http://em.allegacy.org/VRNO000RY40I200Ke5rBr10" TargetMode="External"/><Relationship Id="rId15" Type="http://schemas.openxmlformats.org/officeDocument/2006/relationships/hyperlink" Target="http://em.allegacy.org/M10I0r0RKY54R00Ve0BN0y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m.allegacy.org/Lr52IN0040tY0KQRB0e0R01" TargetMode="External"/><Relationship Id="rId14" Type="http://schemas.openxmlformats.org/officeDocument/2006/relationships/hyperlink" Target="http://em.allegacy.org/Q0YI0RN0Kx2er014R00U5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Benton Smith</dc:creator>
  <cp:keywords/>
  <dc:description/>
  <cp:lastModifiedBy>Valerie Benton Smith</cp:lastModifiedBy>
  <cp:revision>1</cp:revision>
  <dcterms:created xsi:type="dcterms:W3CDTF">2020-01-13T04:01:00Z</dcterms:created>
  <dcterms:modified xsi:type="dcterms:W3CDTF">2020-01-13T04:54:00Z</dcterms:modified>
</cp:coreProperties>
</file>